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3E555D" w14:textId="2EB940EC" w:rsidR="003331DE" w:rsidRPr="003331DE" w:rsidRDefault="003331DE" w:rsidP="003331DE">
      <w:pPr>
        <w:spacing w:line="360" w:lineRule="auto"/>
        <w:ind w:firstLine="0"/>
        <w:rPr>
          <w:rFonts w:ascii="Calibri" w:hAnsi="Calibri" w:cs="Calibri"/>
        </w:rPr>
      </w:pPr>
      <w:bookmarkStart w:id="0" w:name="_GoBack"/>
      <w:bookmarkEnd w:id="0"/>
      <w:r w:rsidRPr="003331DE">
        <w:rPr>
          <w:rFonts w:ascii="Calibri" w:hAnsi="Calibri" w:cs="Calibri"/>
          <w:b/>
        </w:rPr>
        <w:t>Table 4</w:t>
      </w:r>
      <w:r w:rsidRPr="003331DE">
        <w:rPr>
          <w:rFonts w:ascii="Calibri" w:hAnsi="Calibri" w:cs="Calibri"/>
        </w:rPr>
        <w:t xml:space="preserve"> 12-month characteristics of treatment groups (Me [IQR]) </w:t>
      </w:r>
    </w:p>
    <w:tbl>
      <w:tblPr>
        <w:tblW w:w="5670" w:type="dxa"/>
        <w:jc w:val="center"/>
        <w:tblBorders>
          <w:top w:val="single" w:sz="4" w:space="0" w:color="auto"/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700"/>
        <w:gridCol w:w="1701"/>
        <w:gridCol w:w="709"/>
      </w:tblGrid>
      <w:tr w:rsidR="003331DE" w:rsidRPr="003331DE" w14:paraId="1A92B43F" w14:textId="77777777" w:rsidTr="003331DE">
        <w:trPr>
          <w:trHeight w:val="292"/>
          <w:jc w:val="center"/>
        </w:trPr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E5DC645" w14:textId="77777777" w:rsidR="003331DE" w:rsidRPr="003331DE" w:rsidRDefault="003331DE">
            <w:pPr>
              <w:rPr>
                <w:rFonts w:ascii="Calibri" w:hAnsi="Calibri" w:cs="Calibri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8C3E13" w14:textId="77777777" w:rsidR="003331DE" w:rsidRPr="003331DE" w:rsidRDefault="003331DE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Placebo group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36463B" w14:textId="77777777" w:rsidR="003331DE" w:rsidRPr="003331DE" w:rsidRDefault="003331DE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Test group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310B7D" w14:textId="77777777" w:rsidR="003331DE" w:rsidRPr="003331DE" w:rsidRDefault="003331DE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sl-SI"/>
              </w:rPr>
              <w:t>p</w:t>
            </w:r>
          </w:p>
        </w:tc>
      </w:tr>
      <w:tr w:rsidR="003331DE" w:rsidRPr="003331DE" w14:paraId="61FFCD4E" w14:textId="77777777" w:rsidTr="003331DE">
        <w:trPr>
          <w:trHeight w:val="300"/>
          <w:jc w:val="center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91995B4" w14:textId="77777777" w:rsidR="003331DE" w:rsidRPr="003331DE" w:rsidRDefault="003331DE">
            <w:pPr>
              <w:spacing w:before="120" w:after="60" w:line="360" w:lineRule="auto"/>
              <w:ind w:firstLine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Teeth with DS (n)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90D270" w14:textId="77777777" w:rsidR="003331DE" w:rsidRPr="003331DE" w:rsidRDefault="003331DE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3.0* (1.0–6.5)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E5E76F" w14:textId="77777777" w:rsidR="003331DE" w:rsidRPr="003331DE" w:rsidRDefault="003331DE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4.0* (0.0–6.0)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EC5183" w14:textId="77777777" w:rsidR="003331DE" w:rsidRPr="003331DE" w:rsidRDefault="003331DE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0.626</w:t>
            </w:r>
          </w:p>
        </w:tc>
      </w:tr>
      <w:tr w:rsidR="003331DE" w:rsidRPr="003331DE" w14:paraId="02A47CF6" w14:textId="77777777" w:rsidTr="003331DE">
        <w:trPr>
          <w:trHeight w:val="300"/>
          <w:jc w:val="center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740474" w14:textId="77777777" w:rsidR="003331DE" w:rsidRPr="003331DE" w:rsidRDefault="003331DE">
            <w:pPr>
              <w:spacing w:before="120" w:after="60" w:line="360" w:lineRule="auto"/>
              <w:ind w:firstLine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DS (n)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DB9BD3" w14:textId="77777777" w:rsidR="003331DE" w:rsidRPr="003331DE" w:rsidRDefault="003331DE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6.0* (1.0–10.5)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F5C4A5" w14:textId="77777777" w:rsidR="003331DE" w:rsidRPr="003331DE" w:rsidRDefault="003331DE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4.0* (0.0–11.0)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85C35D" w14:textId="77777777" w:rsidR="003331DE" w:rsidRPr="003331DE" w:rsidRDefault="003331DE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0.670</w:t>
            </w:r>
          </w:p>
        </w:tc>
      </w:tr>
      <w:tr w:rsidR="003331DE" w:rsidRPr="003331DE" w14:paraId="22C6BE19" w14:textId="77777777" w:rsidTr="003331DE">
        <w:trPr>
          <w:trHeight w:val="300"/>
          <w:jc w:val="center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5AA95A" w14:textId="77777777" w:rsidR="003331DE" w:rsidRPr="003331DE" w:rsidRDefault="003331DE">
            <w:pPr>
              <w:spacing w:before="120" w:after="60" w:line="360" w:lineRule="auto"/>
              <w:ind w:firstLine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DS on molars (n)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1FE68B" w14:textId="77777777" w:rsidR="003331DE" w:rsidRPr="003331DE" w:rsidRDefault="003331DE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2.0* (1.0–6.5)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DC5536" w14:textId="77777777" w:rsidR="003331DE" w:rsidRPr="003331DE" w:rsidRDefault="003331DE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2.0* (0.0–8.0)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BDD5FB" w14:textId="77777777" w:rsidR="003331DE" w:rsidRPr="003331DE" w:rsidRDefault="003331DE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0.870</w:t>
            </w:r>
          </w:p>
        </w:tc>
      </w:tr>
      <w:tr w:rsidR="003331DE" w:rsidRPr="003331DE" w14:paraId="15F3ECEF" w14:textId="77777777" w:rsidTr="003331DE">
        <w:trPr>
          <w:trHeight w:val="300"/>
          <w:jc w:val="center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779C99" w14:textId="77777777" w:rsidR="003331DE" w:rsidRPr="003331DE" w:rsidRDefault="003331DE">
            <w:pPr>
              <w:spacing w:before="120" w:after="60" w:line="360" w:lineRule="auto"/>
              <w:ind w:firstLine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333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PlI</w:t>
            </w:r>
            <w:proofErr w:type="spellEnd"/>
            <w:r w:rsidRPr="00333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 xml:space="preserve"> (%)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BF796B" w14:textId="77777777" w:rsidR="003331DE" w:rsidRPr="003331DE" w:rsidRDefault="003331DE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8.3* (4.0–9.6)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A1BD90" w14:textId="77777777" w:rsidR="003331DE" w:rsidRPr="003331DE" w:rsidRDefault="003331DE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6.8* (1.9–13.9)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F1FFED" w14:textId="77777777" w:rsidR="003331DE" w:rsidRPr="003331DE" w:rsidRDefault="003331DE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0.748</w:t>
            </w:r>
          </w:p>
        </w:tc>
      </w:tr>
      <w:tr w:rsidR="003331DE" w:rsidRPr="003331DE" w14:paraId="71694B2B" w14:textId="77777777" w:rsidTr="003331DE">
        <w:trPr>
          <w:trHeight w:val="300"/>
          <w:jc w:val="center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D54B64" w14:textId="77777777" w:rsidR="003331DE" w:rsidRPr="003331DE" w:rsidRDefault="003331DE">
            <w:pPr>
              <w:spacing w:before="120" w:after="60" w:line="360" w:lineRule="auto"/>
              <w:ind w:firstLine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PD (mm)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A0882" w14:textId="77777777" w:rsidR="003331DE" w:rsidRPr="003331DE" w:rsidRDefault="003331DE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2.7* (2.3–3.3)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E51A25" w14:textId="77777777" w:rsidR="003331DE" w:rsidRPr="003331DE" w:rsidRDefault="003331DE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2.7* (2.4–3.1)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29031D" w14:textId="77777777" w:rsidR="003331DE" w:rsidRPr="003331DE" w:rsidRDefault="003331DE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0.714</w:t>
            </w:r>
          </w:p>
        </w:tc>
      </w:tr>
      <w:tr w:rsidR="003331DE" w:rsidRPr="003331DE" w14:paraId="2B6CB2EF" w14:textId="77777777" w:rsidTr="003331DE">
        <w:trPr>
          <w:trHeight w:val="300"/>
          <w:jc w:val="center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75B671" w14:textId="77777777" w:rsidR="003331DE" w:rsidRPr="003331DE" w:rsidRDefault="003331DE">
            <w:pPr>
              <w:spacing w:before="120" w:after="60" w:line="360" w:lineRule="auto"/>
              <w:ind w:firstLine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REC (mm)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E4F6C7" w14:textId="77777777" w:rsidR="003331DE" w:rsidRPr="003331DE" w:rsidRDefault="003331DE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0.8* (0.5–1.2)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DBEF29" w14:textId="77777777" w:rsidR="003331DE" w:rsidRPr="003331DE" w:rsidRDefault="003331DE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0.8* (0.3–1.1)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72BA94" w14:textId="77777777" w:rsidR="003331DE" w:rsidRPr="003331DE" w:rsidRDefault="003331DE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0.671</w:t>
            </w:r>
          </w:p>
        </w:tc>
      </w:tr>
      <w:tr w:rsidR="003331DE" w:rsidRPr="003331DE" w14:paraId="31B32B3F" w14:textId="77777777" w:rsidTr="003331DE">
        <w:trPr>
          <w:trHeight w:val="300"/>
          <w:jc w:val="center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193559" w14:textId="77777777" w:rsidR="003331DE" w:rsidRPr="003331DE" w:rsidRDefault="003331DE">
            <w:pPr>
              <w:spacing w:before="120" w:after="60" w:line="360" w:lineRule="auto"/>
              <w:ind w:firstLine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CAL (mm)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20457D" w14:textId="77777777" w:rsidR="003331DE" w:rsidRPr="003331DE" w:rsidRDefault="003331DE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3.7* (2.7–4.2)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16A20E" w14:textId="77777777" w:rsidR="003331DE" w:rsidRPr="003331DE" w:rsidRDefault="003331DE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3.6* (2.9– 4.8)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53BE2B" w14:textId="77777777" w:rsidR="003331DE" w:rsidRPr="003331DE" w:rsidRDefault="003331DE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0.520</w:t>
            </w:r>
          </w:p>
        </w:tc>
      </w:tr>
      <w:tr w:rsidR="003331DE" w:rsidRPr="003331DE" w14:paraId="28ABBCF7" w14:textId="77777777" w:rsidTr="003331DE">
        <w:trPr>
          <w:trHeight w:val="300"/>
          <w:jc w:val="center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18EEF7F" w14:textId="77777777" w:rsidR="003331DE" w:rsidRPr="003331DE" w:rsidRDefault="003331DE">
            <w:pPr>
              <w:spacing w:before="120" w:after="60" w:line="360" w:lineRule="auto"/>
              <w:ind w:firstLine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BOP (%)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386AC49" w14:textId="77777777" w:rsidR="003331DE" w:rsidRPr="003331DE" w:rsidRDefault="003331DE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10.0* (6.9–24.9)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8C3B80" w14:textId="77777777" w:rsidR="003331DE" w:rsidRPr="003331DE" w:rsidRDefault="003331DE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12.8* (7.5–20.5)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D33BD9" w14:textId="77777777" w:rsidR="003331DE" w:rsidRPr="003331DE" w:rsidRDefault="003331DE">
            <w:pPr>
              <w:spacing w:before="120" w:after="60" w:line="360" w:lineRule="auto"/>
              <w:ind w:firstLine="0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</w:pPr>
            <w:r w:rsidRPr="00333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sl-SI"/>
              </w:rPr>
              <w:t>0.861</w:t>
            </w:r>
          </w:p>
        </w:tc>
      </w:tr>
    </w:tbl>
    <w:p w14:paraId="726C4C86" w14:textId="5F7D197F" w:rsidR="00094EF6" w:rsidRPr="003331DE" w:rsidRDefault="003331DE" w:rsidP="003331DE">
      <w:r w:rsidRPr="003331DE">
        <w:rPr>
          <w:rFonts w:ascii="Calibri" w:hAnsi="Calibri" w:cs="Calibri"/>
          <w:vertAlign w:val="superscript"/>
        </w:rPr>
        <w:t xml:space="preserve">Me, median; IQR, interquartile range; DS, diseased sites (PD &gt; 4 mm + BOP); </w:t>
      </w:r>
      <w:proofErr w:type="spellStart"/>
      <w:r w:rsidRPr="003331DE">
        <w:rPr>
          <w:rFonts w:ascii="Calibri" w:hAnsi="Calibri" w:cs="Calibri"/>
          <w:vertAlign w:val="superscript"/>
        </w:rPr>
        <w:t>PlI</w:t>
      </w:r>
      <w:proofErr w:type="spellEnd"/>
      <w:r w:rsidRPr="003331DE">
        <w:rPr>
          <w:rFonts w:ascii="Calibri" w:hAnsi="Calibri" w:cs="Calibri"/>
          <w:vertAlign w:val="superscript"/>
        </w:rPr>
        <w:t xml:space="preserve">, plaque index; PD, probing depth; REC, recession; CAL, clinical attachment loss; BOP, bleeding on probing; *, statistically significant change </w:t>
      </w:r>
      <w:bookmarkStart w:id="1" w:name="_Hlk36833748"/>
      <w:r w:rsidRPr="003331DE">
        <w:rPr>
          <w:rFonts w:ascii="Calibri" w:hAnsi="Calibri" w:cs="Calibri"/>
          <w:vertAlign w:val="superscript"/>
        </w:rPr>
        <w:t>(p &lt; 0.05)</w:t>
      </w:r>
      <w:bookmarkEnd w:id="1"/>
      <w:r w:rsidRPr="003331DE">
        <w:rPr>
          <w:rFonts w:ascii="Calibri" w:hAnsi="Calibri" w:cs="Calibri"/>
          <w:vertAlign w:val="superscript"/>
        </w:rPr>
        <w:t xml:space="preserve"> in comparison</w:t>
      </w:r>
      <w:r>
        <w:rPr>
          <w:rFonts w:ascii="Calibri" w:hAnsi="Calibri" w:cs="Calibri"/>
          <w:vertAlign w:val="superscript"/>
        </w:rPr>
        <w:t xml:space="preserve"> to baseline.</w:t>
      </w:r>
    </w:p>
    <w:sectPr w:rsidR="00094EF6" w:rsidRPr="003331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EF6"/>
    <w:rsid w:val="00094EF6"/>
    <w:rsid w:val="003331DE"/>
    <w:rsid w:val="0058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F68EB"/>
  <w15:chartTrackingRefBased/>
  <w15:docId w15:val="{35FD359A-5B2C-487D-BBB0-BBBA028F6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4EF6"/>
    <w:pPr>
      <w:spacing w:before="240" w:after="240" w:line="240" w:lineRule="auto"/>
      <w:ind w:firstLine="284"/>
      <w:jc w:val="both"/>
    </w:pPr>
    <w:rPr>
      <w:sz w:val="21"/>
      <w:szCs w:val="21"/>
      <w:lang w:val="en-GB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8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Gašperšič</dc:creator>
  <cp:keywords/>
  <dc:description/>
  <cp:lastModifiedBy>kcstoma50</cp:lastModifiedBy>
  <cp:revision>2</cp:revision>
  <dcterms:created xsi:type="dcterms:W3CDTF">2021-02-15T07:11:00Z</dcterms:created>
  <dcterms:modified xsi:type="dcterms:W3CDTF">2021-02-15T07:11:00Z</dcterms:modified>
</cp:coreProperties>
</file>